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</w:p>
    <w:p>
      <w:pPr>
        <w:widowControl/>
        <w:spacing w:before="156" w:beforeLines="5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供销社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系统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春耕备耕工作进展情况调查表</w:t>
      </w:r>
    </w:p>
    <w:p>
      <w:pPr>
        <w:widowControl/>
        <w:spacing w:before="156" w:beforeLines="50" w:line="5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单位名称：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    填报日期：</w:t>
      </w:r>
      <w:r>
        <w:rPr>
          <w:rFonts w:hint="eastAsia" w:ascii="仿宋_GB2312" w:hAnsi="仿宋_GB2312" w:eastAsia="仿宋_GB2312" w:cs="仿宋_GB2312"/>
          <w:sz w:val="30"/>
          <w:szCs w:val="30"/>
        </w:rPr>
        <w:t>2020年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月   日</w:t>
      </w: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联系人：                        联系电话：</w:t>
      </w:r>
    </w:p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260"/>
        <w:gridCol w:w="141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04" w:type="dxa"/>
            <w:gridSpan w:val="2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30"/>
                <w:szCs w:val="30"/>
              </w:rPr>
              <w:t>截止填报日期前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肥料</w:t>
            </w: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农药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农膜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4" w:type="dxa"/>
            <w:vMerge w:val="restart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春耕备肥数量（万吨）</w:t>
            </w: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累计调入量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同比（%）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累计销售量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同比（%）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现有库存量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44" w:type="dxa"/>
            <w:vMerge w:val="continue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同比（%）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44" w:type="dxa"/>
            <w:vMerge w:val="continue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预计春耕期间总供应量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44" w:type="dxa"/>
            <w:vMerge w:val="continue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同比（%）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国家储备任务（万吨）</w:t>
            </w: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承担国家储备任务数量及承储区域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</w:rPr>
              <w:t>目前的库存量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</w:rPr>
              <w:t>省级储备任务（万吨）</w:t>
            </w: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</w:rPr>
              <w:t>本年度本省储备总量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</w:rPr>
              <w:t>本企业承担的任务量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目前本企业的库存量</w:t>
            </w: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widowControl/>
        <w:snapToGrid w:val="0"/>
        <w:spacing w:line="520" w:lineRule="exact"/>
        <w:jc w:val="left"/>
        <w:rPr>
          <w:rFonts w:ascii="仿宋_GB2312" w:hAnsi="Times New Roman" w:eastAsia="仿宋_GB2312" w:cs="Times New Roman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  <w:t>*</w:t>
      </w:r>
      <w:r>
        <w:rPr>
          <w:rFonts w:hint="eastAsia" w:ascii="仿宋_GB2312" w:hAnsi="Times New Roman" w:eastAsia="仿宋_GB2312" w:cs="Times New Roman"/>
          <w:b/>
          <w:color w:val="000000"/>
          <w:kern w:val="0"/>
          <w:sz w:val="30"/>
          <w:szCs w:val="30"/>
        </w:rPr>
        <w:t>特别提醒：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.本单位在货源组织、贷款资金、运输物流、储备任务落实等方面的问题、困难、意见和建议；在保障春耕农资供应方面的经验、做法等，请一并报送。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.请于每周一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lang w:eastAsia="zh-CN"/>
        </w:rPr>
        <w:t>上午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11：00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前，将上述表格和文字内容发送至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  <w:lang w:eastAsia="zh-CN"/>
        </w:rPr>
        <w:t>综合业务处</w:t>
      </w: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邮箱：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ahcoop0551@163.com。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360766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12"/>
    <w:rsid w:val="00444206"/>
    <w:rsid w:val="00843E12"/>
    <w:rsid w:val="00B9194A"/>
    <w:rsid w:val="11F10995"/>
    <w:rsid w:val="35F7041C"/>
    <w:rsid w:val="71D66C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ScaleCrop>false</ScaleCrop>
  <LinksUpToDate>false</LinksUpToDate>
  <CharactersWithSpaces>464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2020-02-21T02:10:00Z</dcterms:created>
  <dc:creator>fanhuiqun</dc:creator>
  <cp:lastModifiedBy>崔子诚</cp:lastModifiedBy>
  <dcterms:modified xsi:type="dcterms:W3CDTF">2020-02-21T07:09:17Z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